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firmy należące do kobiet utrzymują się na rynku ponad 3 lata. Znamy laureatki XV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biznesów zakładanych przez kobiety aż 85 proc. jest w stanie przetrwać pierwsze dwa lata działalności. Najbardziej decydujący jest drugi rok prowadzenia firmy, jednak okazuje się, że ⅔ nadal aktywnie działa po 3 latach od jej założenia. Sukces Pisany Szminką już od 15 lat wspiera przedsiębiorczość Polek. Jako najstarsza i największa tego typu inicjatywa wyróżnia także liderki i liderów, będących wzorem włączania i równości w biznesie. Poznaliśmy laureatki i laureatów jubileuszowej, XV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Wywiadownia gospodarcza Dun &amp; Bradstreet Poland na zlecenie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dokonała analizy firm założonych i prowadzonych przez kobiety w Polsce pod kątem długości ich funkcjonowania na rynku. Analizie poddano dane ponad 67 tys. firm zarejestrowanych w przeciągu ostatnich 8 lat, których 100-procentową właścicielką jest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wynika, że średnio po roku działalności aż 96,7 proc. firm należących do kobiet nadal działa, natomiast po dwóch latach – blisko 85 proc. Dane pokazują, że liczba firm prowadzonych przez kobiety spada mniej więcej o 5 proc. z każdym kolejnym rokiem, a najwięcej firm upada w okresie od 12 do 24 miesięcy od zarejestrowania. W tym czasie z rynku znika powyżej 10 proc. firm. Po 3 latach od założenia nadal aktywnie działa ⅔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świecie VUCA* zmienność stała się normą. Nierzadko strategię zmieniamy w trakcie realizacji. Grunt to wyciągać wnioski z lekcji, które daje nam los i weryfikować swoje pomysły w praktyce. Polskie przedsiębiorczynie doskonale zdają sobie z tego sprawę i nie obawiają się ryzyka. Odważnie sięgają po marzenia i próbują swoich sił w różnych dziedzinach. Nie poddają się w przedbiegach i śmiało dążą do sukcesu – tego możemy się od nich uczyć. Bez względu, czym ten sukces dla nas jest, bo to już bardzo indywidualna sprawa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jest liderem na rynku drukarskim i współpracuje z największymi wydawnictwami w Polsce i Europie. W ostatnim roku wyprodukowała 26 mln książek. Poprzez dywersyfikację produkcji i rynków, a także wdrażanie nowych technologii sprawia, że firma odnotowuje wzrosty o 20%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W ciągu kilku lat przerodziła jednoosobową działalność gospodarczą w pożądaną markę. Zaczęła od uszycia opaski na włosy dla swojej córki, siedząc przy kuchennym stole, dziś ma kilkuset metrową pracownię, a zamówienia w jej sklepie online można liczyć w dziesiątkach tysięcy. Jej autorskie produkty dostępne są w kilkudziesięciu sklepach stacjonarnych w Polsce, a także w Japonii, Chinach czy na Tajwanie.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. Jej historia rozpoczęła się od stworzenia jednego prostego zestawu do nauki szydełkowania, dziś z jej platformy regularnie korzysta kilka tysięcy kobiet. Ucząc je sztuki dziergania, chroni od zapomnienia tradycyjne rękodzieło, a jednocześnie wzmacnia kobiecą sprawczość. Jej firma rokrocznie generuje niemal 100-procentowe wzrosty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z powodzeniem łączy technologię, sztuczną inteligencję i wiedzę medyczną. Zmienia oblicze opieki nad zdrowiem reprodukcyjnym i leczenia niepłodności. Aplikacja jest obecnie dostępna w 13 językach, pobrało ją setki tysięcy osób ze 176 krajów. Realną pomoc otrzymało już ponad 20 tysięcy 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Odkrywczyni, która w swojej pracy naukowej dostrzegła korelację między promieniowaniem kosmicznym a aktywnością sejsmiczną. Twórczyni systemu prognozowania trzęsień ziemi i ostrzegania przed nimi. Dzięki wykorzystaniu wielu różnych źródeł danych system jest w stanie wysłać ostrzeżenia o nadchodzącym trzęsieniu ziemi od kilku godzin do kilku dni przed jego wystąpieniem, co daje społecznościom i instytucjom więcej czasu na skuteczne przygotowanie, redukcję strat i ochronę ludzkiego życia i jest ewenementem na skalę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organizacja, która wspiera pracowników w różnych momentach życia osobistego: przy zawieraniu związku małżeńskiego, narodzinach dziecka czy łączenia rodzicielstwa z rozwojem kariery. Zapewnia 100-procentowe dofinansowanie przyzakładowego żłobka i przedszkola dla dzieci pracowników. Oferuje kompleksowe wsparcie dla osób powracających z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firma, w której stanowiska pracy, jej forma i wymiar dostosowywane są do umiejętności i możliwości indywidualnych osób. W niej każda osoba po kryzysie psychicznym – dotychczas oddalona od rynku pracy – może znaleźć bezpieczne i stabilne miejsce pracy. Wśród pracowników organizacji wymienić można osoby z chorobami psychicznymi, niepełnosprawnością ruchową, neuroatypowe czy wywodzące się z dysfunkcyjnych rodzin. Zatrudnienie finansowane jest ze wspólnie wygenerowanego przez zespół przychodu, które z roku na rok jest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Włodarczyk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Senior Fixed Income CEE Trader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 Club Poland</w:t>
      </w:r>
      <w:r>
        <w:rPr>
          <w:rFonts w:ascii="calibri" w:hAnsi="calibri" w:eastAsia="calibri" w:cs="calibri"/>
          <w:sz w:val="24"/>
          <w:szCs w:val="24"/>
        </w:rPr>
        <w:t xml:space="preserve">. W ramach kampanii wprowadziła pierwsze w Polsce regularne pomiary udziału kobiet we władzach. Zamiast adaptować trendy na rynku pracy, sama je tworzy, a działania na rzecz wyrównywania szans są jej osobistą misją.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Jakubik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niedawna dyrektor ds. transformacji cyfrowej w chmurze Microsoft, obecnie Technology Sales Leader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EY</w:t>
      </w:r>
      <w:r>
        <w:rPr>
          <w:rFonts w:ascii="calibri" w:hAnsi="calibri" w:eastAsia="calibri" w:cs="calibri"/>
          <w:sz w:val="24"/>
          <w:szCs w:val="24"/>
        </w:rPr>
        <w:t xml:space="preserve">. Przewodniczący prezydium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Forum Technologii Bankowych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jeden z liderów transformacji cyfrowej w Polsce. Od ponad 20 lat aktywnie działa na rzecz równość płci oraz zmian pozycji kobiet w biznesie. Przeprowadził ponad 40 procesów mentoringowych pro bono, jest zaangażowany w akcję „Wspieram Feminatywy”, która walczy ze stereotypami i wyrównuje szanse między płciami. Jak sam twierdzi, równościowe podejście do świata zawdzięcza dorastaniu przy mamie – naturalnej liderce i siostrach.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Wyróżnikami dobrego lidera i liderki są wizja i umiejętność wdrożenia jej w życie. Są nimi także empatia w stosunku do współpracowników i klientów oraz elastyczność w działaniu. W tej jubileuszowej edycji konkursu po raz kolejny możemy z dumą wyróżniać takich właśnie liderów i liderki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Bezgotówkowa, Partnera kategorii 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Edukatorka Młodego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Marlena Plebańska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STEAM</w:t>
      </w:r>
      <w:r>
        <w:rPr>
          <w:rFonts w:ascii="calibri" w:hAnsi="calibri" w:eastAsia="calibri" w:cs="calibri"/>
          <w:sz w:val="24"/>
          <w:szCs w:val="24"/>
        </w:rPr>
        <w:t xml:space="preserve">, od lat zajmuje się podnoszeniem kompetencji nauczycieli i implementowaniem innowacyjnych metod nauczania w dziesiątkach szkół, by te stawały się Laboratoriami Przyszłości. Ekspertka w zakresie kształcenie na odległość i wykorzystania nowych mediów w edukacji. Liderka i prekursorka polskiej e-edukacji. Od siedemnastu lat edukuje nauczycieli, którzy dzięki kompleksowemu podejściu do edukacji, przygotowali już tysiące polskich uczniów na wyzwania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Walecka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 rzemieślniczej piekarni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 w mące</w:t>
      </w:r>
      <w:r>
        <w:rPr>
          <w:rFonts w:ascii="calibri" w:hAnsi="calibri" w:eastAsia="calibri" w:cs="calibri"/>
          <w:sz w:val="24"/>
          <w:szCs w:val="24"/>
        </w:rPr>
        <w:t xml:space="preserve">, cukierni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kanapkowni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Focca</w:t>
      </w:r>
      <w:r>
        <w:rPr>
          <w:rFonts w:ascii="calibri" w:hAnsi="calibri" w:eastAsia="calibri" w:cs="calibri"/>
          <w:sz w:val="24"/>
          <w:szCs w:val="24"/>
        </w:rPr>
        <w:t xml:space="preserve">. Swoją profesjonalną przygodę z kulinariami zaczęła jako blogerka, stylistka jedzenia i fotografka. Odbyła szkolenie z pieczenia chleba w San Francisco Baking Insitute. W 2003 roku jej jagodzianki znalazły się na liście najlepszych dań świata według dziennikarzy magazynu „The Observer”.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Wiatrowska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psychoterapeutka systemowa w trakcie szkolenia oraz trenerka grupowa, która specjalizuje się w pracy z osobami LGBTQIA+. Prowadzi na Instagramie profil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Queerowy Feminizm</w:t>
      </w:r>
      <w:r>
        <w:rPr>
          <w:rFonts w:ascii="calibri" w:hAnsi="calibri" w:eastAsia="calibri" w:cs="calibri"/>
          <w:sz w:val="24"/>
          <w:szCs w:val="24"/>
        </w:rPr>
        <w:t xml:space="preserve">, który jest miejscem dzielenia się najnowszą wiedzą z badaniami naukowymi w obszarze psychologii, queeru i feminizmu, a także grupy wsparcia dla osób queerowych i w spektrum aseksualności oraz warsztaty dla psychologów i psychoterapeutów. W swojej działalności skupia się na edukacji antydyskryminacyjnej i podnosi świadomość społeczną na temat praw osób LGBTQ+, budując otwarte i tolerancyjne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biznesie nie ma miejsca na nietolerancję, uprzedzenia czy dyskryminację. Każdy, bez względu na orientację i przynależność, zasługuje na równość, sprawiedliwość i akceptację. Bardzo ważna jest ciągła edukacja, uświadamianie w tej materii zarówno w przestrzeni publicznej, jak i mediach społecznościowych, które współcześnie zajmują bardzo ważne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Czyrko, Członkini Jury Głównego Konkursu i Dyrektorka Marketingu Salveo Poland, dystrybutora pastylek na gardło marki Isla</w:t>
      </w:r>
      <w:r>
        <w:rPr>
          <w:rFonts w:ascii="calibri" w:hAnsi="calibri" w:eastAsia="calibri" w:cs="calibri"/>
          <w:sz w:val="24"/>
          <w:szCs w:val="24"/>
        </w:rPr>
        <w:t xml:space="preserve">, która patronuje kategorii Wpływowy 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Święch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współzałożycielka i członkini zarządu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OFF School</w:t>
      </w:r>
      <w:r>
        <w:rPr>
          <w:rFonts w:ascii="calibri" w:hAnsi="calibri" w:eastAsia="calibri" w:cs="calibri"/>
          <w:sz w:val="24"/>
          <w:szCs w:val="24"/>
        </w:rPr>
        <w:t xml:space="preserve">. Inicjatorka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Domu Spokojnej Młodości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projektu dla osób uczniowskich ze szkół średnich w całej Polsce, który ma na celu uzupełnienie wiedzy o nieobecne w programach szkolnych zagadnienia. Zachęca młodych do samodzielnego myślenia, kreatywności i podejmowania inicjatyw, co stanowi fundament dla rozwoju niezależnych i świadomych obywateli. Promując ideę edukacji dostosowanej do indywidualnych potrzeb, prowadzi do – tak potrzebnych – zmian w polskim systemie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Nagroda Specjalna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Rozenek-Majdan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MRM</w:t>
      </w:r>
      <w:r>
        <w:rPr>
          <w:rFonts w:ascii="calibri" w:hAnsi="calibri" w:eastAsia="calibri" w:cs="calibri"/>
          <w:sz w:val="24"/>
          <w:szCs w:val="24"/>
        </w:rPr>
        <w:t xml:space="preserve">, której celem jest wspieranie leczenia niepłodności i wyrównywanie dostępu do specjalistycznych usług medycznych oraz ambasadorką inicjatywy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 dla in vitro</w:t>
      </w:r>
      <w:r>
        <w:rPr>
          <w:rFonts w:ascii="calibri" w:hAnsi="calibri" w:eastAsia="calibri" w:cs="calibri"/>
          <w:sz w:val="24"/>
          <w:szCs w:val="24"/>
        </w:rPr>
        <w:t xml:space="preserve">. Doświadczenie medialne oraz rozpoznawalność wykorzystuje do podnoszenia w debacie publicznej ważnych społecznie tematów, przede wszystkim tematu niepłodności i in vitro.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15-lecia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Adamkiewicz, Katarzyna Rozenfeld i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pomysłodawczynie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Kobiety na Wybory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apolitycznego projektu edukacyjnego, zachęcającego kobiety do aktywnego uczestnictwa w wyborach. W kampanię zaangażowały się osoby z kilkudziesięciu organizacji z całej Polski. Jako pierwsza inicjatywa w historii współczesnej Polski połączyła ponad 100 kobiecych organizacji, zyskując 3 tysiące ambasadorów kampanii oraz 60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VUCA to akronim opisujący świat zmienności, złożoności, niepewności i niejednoznaczności.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2026-03-29T07:41:09+02:00</dcterms:created>
  <dcterms:modified xsi:type="dcterms:W3CDTF">2026-03-29T07:41:09+02:00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